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C8" w:rsidRPr="002D5DC8" w:rsidRDefault="002D5DC8" w:rsidP="002D5DC8">
      <w:pPr>
        <w:shd w:val="clear" w:color="auto" w:fill="FAFAFA"/>
        <w:spacing w:before="158" w:after="158" w:line="570" w:lineRule="atLeast"/>
        <w:outlineLvl w:val="2"/>
        <w:rPr>
          <w:rFonts w:eastAsia="Times New Roman" w:cs="Times New Roman"/>
          <w:sz w:val="38"/>
          <w:szCs w:val="38"/>
        </w:rPr>
      </w:pPr>
      <w:r w:rsidRPr="002D5DC8">
        <w:rPr>
          <w:rFonts w:eastAsia="Times New Roman" w:cs="Times New Roman"/>
          <w:b/>
          <w:bCs/>
          <w:sz w:val="38"/>
        </w:rPr>
        <w:t>Иновације – захтев времена</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Жвимо у времену у коме сваког тренутка у свакој области живота долази до открића нових идеја, техничких и научних. Пратити их све, а камоли и сам дати допринос развоју,  човека ставља у позицију  унапред изгубљене битке. Иновативност тако постаје захтев времена, али је, истовремено, релативизирана, јер оно што је иновантно данас, већ сутра није; оно што је у једном друштвеном миљеу одавно напуштено, у другом је још увек ново, у трећем тек постало актуелно. Мудар човек, зато, да би у трци остао, изграђује сопствени став, мисао и стил . Он може бити ригидан, те се држати опробаног, што и није лоше  колико нам изгледа, ако се показало ефикасним и ако одолева захтевима времена. Може се упустити у беспоштедну трку праћења иновација и изабрати најцелисходније за свој циљ, што је, савременом човеку једино могуће.</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4E134D">
        <w:rPr>
          <w:rFonts w:eastAsia="Times New Roman" w:cs="Times New Roman"/>
          <w:b/>
          <w:bCs/>
          <w:sz w:val="32"/>
          <w:szCs w:val="32"/>
        </w:rPr>
        <w:t>Иновативност у настави = промена</w:t>
      </w:r>
    </w:p>
    <w:p w:rsidR="002D5DC8" w:rsidRPr="002D5DC8" w:rsidRDefault="002D5DC8" w:rsidP="002D5DC8">
      <w:pPr>
        <w:shd w:val="clear" w:color="auto" w:fill="FAFAFA"/>
        <w:spacing w:after="158" w:line="240" w:lineRule="auto"/>
        <w:jc w:val="both"/>
        <w:rPr>
          <w:rFonts w:eastAsia="Times New Roman" w:cs="Times New Roman"/>
          <w:sz w:val="27"/>
          <w:szCs w:val="27"/>
        </w:rPr>
      </w:pPr>
      <w:hyperlink r:id="rId5" w:tooltip="inv01" w:history="1"/>
      <w:r w:rsidRPr="002D5DC8">
        <w:rPr>
          <w:rFonts w:eastAsia="Times New Roman" w:cs="Times New Roman"/>
          <w:sz w:val="27"/>
          <w:szCs w:val="27"/>
        </w:rPr>
        <w:t>Иновативност у настави, такође, јавља се као захтев времена да би школа уопште могла припремити ученика за живот у коме се непрестано у свим областима живота дешавају иновације. Школа, по својој институционализованој природи, подразумева известан застој и дистанцу од апсолутних иновација, експеримената и огледа и зато што ради са младима, што је осетљив терен; и зато што према новинама има сумњичав став све док се оне не покажу проверено добрим и ефикасним. Заправо, највећу дистанцу од иновација намеће сама наставна етика, која не дозвољава да без механизама провере и преиспитивања  примењујемо новине. Шта је задатак савременог наставника, који ради у институцији несклоној иновацијама, а живи у времену у коме су иновације стварност и захтев? Задатак школе не може бити да прати све иновације и оптерећује новим и новим информацијама и сазнањима ионако информацијама преоптерећено човечанство. Сам појам „иновација“ крије, осим основног значења – новина, и друго значење. То је промена. Промена, за разлику од иновације, упућује на опрезност и процес. Тај процес, опет, подразумева да се промена неће десити чисто да би се нешто мењало, него ће, претходно, она бити усклађена са контекстом: могућностима школе, интересовањима ученика, способностима наставника, задатим плановима и програмима… Када кажемо да је промена процес, онда не мислимо само на временски континуитет у ком се нека промена дешава, нити на промену као трајну последицу једног јединог настојања, него  и на чињеницу да промена у једном елементу наставе утиче на остале елементе. Тако се промене (или, ако је неком  драже – иновације) да би се променом уопште могле звати дешавају у свим елементима наставе:</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t>–          дефинисању циљева</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lastRenderedPageBreak/>
        <w:t>–          теми</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t>–          планирању и припреми за наставу</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t>–          организацији наставе</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t>–          наставној методологији</w:t>
      </w:r>
    </w:p>
    <w:p w:rsidR="002D5DC8" w:rsidRPr="002D5DC8" w:rsidRDefault="002D5DC8" w:rsidP="002D5DC8">
      <w:pPr>
        <w:shd w:val="clear" w:color="auto" w:fill="FAFAFA"/>
        <w:spacing w:after="0" w:line="240" w:lineRule="auto"/>
        <w:rPr>
          <w:rFonts w:eastAsia="Times New Roman" w:cs="Times New Roman"/>
          <w:sz w:val="27"/>
          <w:szCs w:val="27"/>
        </w:rPr>
      </w:pPr>
      <w:r w:rsidRPr="002D5DC8">
        <w:rPr>
          <w:rFonts w:eastAsia="Times New Roman" w:cs="Times New Roman"/>
          <w:sz w:val="27"/>
          <w:szCs w:val="27"/>
        </w:rPr>
        <w:t>–          наставним средствима и изворима знања</w:t>
      </w:r>
    </w:p>
    <w:p w:rsidR="002D5DC8" w:rsidRPr="002D5DC8" w:rsidRDefault="002D5DC8" w:rsidP="002D5DC8">
      <w:pPr>
        <w:shd w:val="clear" w:color="auto" w:fill="FAFAFA"/>
        <w:spacing w:after="158" w:line="240" w:lineRule="auto"/>
        <w:rPr>
          <w:rFonts w:eastAsia="Times New Roman" w:cs="Times New Roman"/>
          <w:sz w:val="27"/>
          <w:szCs w:val="27"/>
        </w:rPr>
      </w:pPr>
      <w:r w:rsidRPr="002D5DC8">
        <w:rPr>
          <w:rFonts w:eastAsia="Times New Roman" w:cs="Times New Roman"/>
          <w:sz w:val="27"/>
          <w:szCs w:val="27"/>
        </w:rPr>
        <w:t>–          евалуацији и праћењу  ефеката</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Конкретно, ако се наставник, уместо да </w:t>
      </w:r>
      <w:r w:rsidRPr="002D5DC8">
        <w:rPr>
          <w:rFonts w:eastAsia="Times New Roman" w:cs="Times New Roman"/>
          <w:i/>
          <w:iCs/>
          <w:sz w:val="27"/>
        </w:rPr>
        <w:t>обрађује тему</w:t>
      </w:r>
      <w:r w:rsidRPr="002D5DC8">
        <w:rPr>
          <w:rFonts w:eastAsia="Times New Roman" w:cs="Times New Roman"/>
          <w:sz w:val="27"/>
          <w:szCs w:val="27"/>
        </w:rPr>
        <w:t>, определио да ученици  </w:t>
      </w:r>
      <w:r w:rsidRPr="002D5DC8">
        <w:rPr>
          <w:rFonts w:eastAsia="Times New Roman" w:cs="Times New Roman"/>
          <w:i/>
          <w:iCs/>
          <w:sz w:val="27"/>
        </w:rPr>
        <w:t>решавају проблем</w:t>
      </w:r>
      <w:r w:rsidRPr="002D5DC8">
        <w:rPr>
          <w:rFonts w:eastAsia="Times New Roman" w:cs="Times New Roman"/>
          <w:sz w:val="27"/>
          <w:szCs w:val="27"/>
        </w:rPr>
        <w:t> (област избора теме преко којих се постижу наставни циљеви), десиће се промене и у свим другим елементима. Наставник ће,  засигурно,  другачијим облицима, методама и техникама рада приступити проблему (проблемски, хеуристички метод, пројектна настава, теренски рад итд) ;  самом планирању и припреми посветиће више времена, укључити сараднике у школи, можда и ван школе; другачије ће организовати наставу јер ће морати рачунати и на друге часове, друге, тзв. ваннаставне, активности, па и учениково и своје слободно време (много истраживачког рада ван часова, рад у специјалистичким групама, померена временска динамика итд);  превагнуће функционални циљеви у односу на образовне (учење учења, сараднички односи, подела послова, самостално трагање, критички однос су нужан предуслов);  користиће и ученике упутити на изворе знања каквих нема у уџбенику; коначно, ако наставник не прибегава промени само ради промене или степена задовољства ученика, он ће, природно,   желети да прати ефекте својих поступака, које неће добити ни тестовима и квизовима знања, ни усменим  одговорима ученика, ни евалуационим листићима, него ће морати пратити саму промену у ученицима: у њиховој перцепцији, односу према групи, критички однос према сазнатом, мотивацији за даљи и дубљи рад…</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4E134D">
        <w:rPr>
          <w:rFonts w:eastAsia="Times New Roman" w:cs="Times New Roman"/>
          <w:b/>
          <w:bCs/>
          <w:sz w:val="32"/>
          <w:szCs w:val="32"/>
        </w:rPr>
        <w:t>Технолошке иновације не воде нужно до промена у образовању</w:t>
      </w:r>
    </w:p>
    <w:p w:rsidR="002D5DC8" w:rsidRPr="002D5DC8" w:rsidRDefault="002D5DC8" w:rsidP="002D5DC8">
      <w:pPr>
        <w:shd w:val="clear" w:color="auto" w:fill="FAFAFA"/>
        <w:spacing w:after="158" w:line="240" w:lineRule="auto"/>
        <w:jc w:val="both"/>
        <w:rPr>
          <w:rFonts w:eastAsia="Times New Roman" w:cs="Times New Roman"/>
          <w:sz w:val="27"/>
          <w:szCs w:val="27"/>
        </w:rPr>
      </w:pPr>
      <w:hyperlink r:id="rId6" w:tooltip="inv02" w:history="1"/>
      <w:r w:rsidRPr="002D5DC8">
        <w:rPr>
          <w:rFonts w:eastAsia="Times New Roman" w:cs="Times New Roman"/>
          <w:sz w:val="27"/>
          <w:szCs w:val="27"/>
        </w:rPr>
        <w:t>Прва асоцијација на реч иновација / напредак / развој јесте технологија. Заиста, у овој области су иновације највеће и револуционарне. Стога, неки наставници сматрају да, ако почну да користи неки од технолошких изума, самим тим уносе иновацију у наставу. Најстроже гледано технолошке иновације у класичној настави (разредно-часовни систем) су само иновације у области наставних средстава. Ако користимо неки образовни софтвер на часу тако што га путем рачунара и видео-бима приказујемо ученицима и коментаришемо, осим самог средства нисмо ништа друго променили. Ученик и даље седи и посматра. Због упечатљивијих слика или видео-записа, можда ће нешто више запамтити, него да то исто гледа у уџбенику, али не можемо говорити о промени све док нека технолошка иновација не допринесе променама у приступу настави, другачијим  методама, другачијој улози и ангажману ученика. Томе у прилог говоре и школе које су за наше услове прилично добро опремљене, али промене изостају јер се не дешавају нигде, осим у области наставних средстава.</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lastRenderedPageBreak/>
        <w:t>Због тога промену у образовној технологији мора пратити и промена у осталим елементима наставе, пре свега у облицима, методама и техникама рада. Уколико ученицима којима смо приказали неки образовни софтвер задамо и истраживачке задатке поводом оног што прате, већ смо направили још једну промену. Ако су ти задаци намењени раду у групама, или индивидуализовани према њиховим способностима, мултипликовали смо промену. Ако смо ученицима задали истраживачке задатке, природно је да ће своје резултате морати и изложити, што већ утиче на сасвим другачију организацију часа. Акценат таквог часа неће бити на посматрању и наставничким коментарима, него на ученичком раду, његовом односу према знању које усваја  и продуктима његовог рада. Кад имамо такву визију часа,вероватно ћемо одустати од првобитне намере да ученици фронтално прате и проучавају образовни софтвер, него ћете тај час  организовати у рачунарском кабинету, школској библиотеци / инфотеци где ће свака група ученика самостално проучавати софтвер за засебним рачунаром. Већ то ће од наставника захтевати додатну припрему за час – обезбеђивање услова за коришћење простора, инсталирање софтвера и сл. Труд који наставник улаже у припрему оваквог часа утицаће и на његову процену која наставна тема заслужује или изискује овакве промене. Најбитније у целој причи око промене јесте то да се она не дешава у комадићу времена од 45 минута. Ученицима који су час провели на овакав начин, грехота би било процес који је започео прекинути  звоном, те се могу додатним упутствима упутити да свој рад наставе / примене / допуне / провере / пореде у другим изворима, у животу, на другим часовима других предмета итд, у зависности од саме теме која је обрађивана. Наравно да овакав начин рада неће заслужити свака тема, нити је у нашем школству то могуће спровести га на сваком часу и поводом сваке методске јединице.</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4E134D">
        <w:rPr>
          <w:rFonts w:eastAsia="Times New Roman" w:cs="Times New Roman"/>
          <w:b/>
          <w:bCs/>
          <w:sz w:val="32"/>
          <w:szCs w:val="32"/>
        </w:rPr>
        <w:t>Промене без технолошких иновација?</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 xml:space="preserve">Када је пре шест година објављен први пилот-конкурс Креативна школа, апсолутна иновација је била већ и павер-поинт презентација (Поwер Поинт Пресентатион). Сваком наставнику је већ тада било јасно да иновација није у тој замени за таблу или бележницу, са могућношћу  уградње различитих ресурса у њу, тако да користећи ППП, не морате да носите и касетофон и књигу, и енциклопедију… Данас је јасно да је ППП добар образац, општеприхваћен, у који своје иновативне замисли можете уградити или их само приказати. Иновација, није, дакле, у самом обрасцу или форми приказа замишљеног часа, као ни у технологији. Већ тада, а и наредних година било је приказаних часова, који никакве везе нису имали са технологијом. Посадити семе у три различите врсте земљишта, различита по квалитету и загађености, и током времена пратити раст, бележити промене, како је неко приказао обраду наставне јединице из Чувара природе на млађем школском узрасту, за наше услове је иновација, јер је у нашим школама мало практичног и егземпларног рада. </w:t>
      </w:r>
      <w:r w:rsidRPr="002D5DC8">
        <w:rPr>
          <w:rFonts w:eastAsia="Times New Roman" w:cs="Times New Roman"/>
          <w:sz w:val="27"/>
          <w:szCs w:val="27"/>
        </w:rPr>
        <w:lastRenderedPageBreak/>
        <w:t>Повезати та знања са проучавањем састава намирница на етикетама производа које купујемо, област је функционалних знања, која такође недостаје нашим школама, те је и то својеврсна иновација. За њу нам нису потребна техничка помагала.  Или, узмимо случај већ општеприхваћеног начина рада кроз едукативне радионице. Сва заснована на интерперсоналним односима у групи, готово да никада не подразумева технологију, а и даље је иновантан изазов за наставнике, који радионицу олако своде на неколико техника, као и за ученике, несвикле на сарадничке односе и отвореност.</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4E134D">
        <w:rPr>
          <w:rFonts w:eastAsia="Times New Roman" w:cs="Times New Roman"/>
          <w:b/>
          <w:bCs/>
          <w:sz w:val="32"/>
          <w:szCs w:val="32"/>
        </w:rPr>
        <w:t>Иновативност и паронимни појмови (креативност, оригиналност)</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Генерално узев, филозофски и теолошки, ништа новог на свету нема. Све је одувек било ту, само ми, ограничених способности, памћења и трајања, нисмо знали за то или га нисмо открили. У међувремену, оно што је откривено и показује нам се као ново, мењало  је и нас и наше ученике: наше вредности, схватања, перцепцију, моћ расуђивања… На примеру наставе, у дидактици и педагогији никако не можемо рећи да је индивидуализовани рад потпуна новина; нити да је, рецимо, хеуристички метод апсолутна иновација. Засигурно су наставници и у давним временима, интуитивно, а не потковани педагошким теоријама, користили различите методе не би ли приближили и пренели знања својим питомцима. Ради се о правом избору и функционалној комбинацији ефикасних метода, средстава и извора знања при приступу некој наставној теми.</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Управо због тог виртуозитета у избору различитих елемената наставе и њиховом функционалном спрегу којем је крајњи циљ знање, феномен иновација увек прате појмови донекле  сличног значења: креативност, оригиналност. Наставник није ни научник изумитељ да би, по сваку цену, морао измислити нешто ново, а није ни уметник да би морао бити оригиналан. Највећи број његових ученика просечних су способности;  његов циљ  није ни не сме бити да ствара нову или особену слику света, него му је циљ да пренесе модалитете и основна знања којима се може разумети постојећи свет. То, наравно, не искључује додатни рад са ученицима који показују интересовање за поједине области и неговање или подршка, често и откривање, њихове даровитости.</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4E134D">
        <w:rPr>
          <w:rFonts w:eastAsia="Times New Roman" w:cs="Times New Roman"/>
          <w:b/>
          <w:bCs/>
          <w:sz w:val="32"/>
          <w:szCs w:val="32"/>
        </w:rPr>
        <w:t>Креативност као посвећивање</w:t>
      </w:r>
    </w:p>
    <w:p w:rsidR="002D5DC8" w:rsidRPr="002D5DC8" w:rsidRDefault="002D5DC8" w:rsidP="002D5DC8">
      <w:pPr>
        <w:shd w:val="clear" w:color="auto" w:fill="FAFAFA"/>
        <w:spacing w:after="158" w:line="240" w:lineRule="auto"/>
        <w:jc w:val="both"/>
        <w:rPr>
          <w:rFonts w:eastAsia="Times New Roman" w:cs="Times New Roman"/>
          <w:sz w:val="27"/>
          <w:szCs w:val="27"/>
        </w:rPr>
      </w:pPr>
      <w:r w:rsidRPr="002D5DC8">
        <w:rPr>
          <w:rFonts w:eastAsia="Times New Roman" w:cs="Times New Roman"/>
          <w:sz w:val="27"/>
          <w:szCs w:val="27"/>
        </w:rPr>
        <w:t xml:space="preserve">Једноставно речено, умеће наставника, поред нужних стручних знања, састоји се у избору метода и средстава којима ће та знања што боље пренети младима, начина на које ће проценити ефикасност свог посла и бити спреман да се прилагођава новим условима. Притом, прилагођавање не би требало схватати као подилажење ученицима, него као усклађивање својих  знања потребама времена, способностима својих ученика, могућностима своје школе, потребама </w:t>
      </w:r>
      <w:r w:rsidRPr="002D5DC8">
        <w:rPr>
          <w:rFonts w:eastAsia="Times New Roman" w:cs="Times New Roman"/>
          <w:sz w:val="27"/>
          <w:szCs w:val="27"/>
        </w:rPr>
        <w:lastRenderedPageBreak/>
        <w:t xml:space="preserve">окружења. То умеће називамо креативношћу. Креативности, дакле, нема саме по себи (каква је, можда, даровитост), нема је самоникле (каква је генијалност), она је, заправо, моћ комбинаторике. Креативност, олако, мешамо са оригиналношћу, иновативношћу, даровитошћу. Она то не искључује, али јој услов нису ове појаве. Једини услов је, заправо, посвећеност свом послу. Када се посветимо некој теми, идеји или проблему, до решења ћемо доћи. Посвећивање и изналажењем креативних решења, утичемо онда и на своје ученике да на исти начин приступају темама и идејама. </w:t>
      </w:r>
    </w:p>
    <w:p w:rsidR="002D5DC8" w:rsidRPr="002D5DC8" w:rsidRDefault="002D5DC8" w:rsidP="002D5DC8">
      <w:pPr>
        <w:shd w:val="clear" w:color="auto" w:fill="FAFAFA"/>
        <w:spacing w:before="158" w:after="158" w:line="570" w:lineRule="atLeast"/>
        <w:outlineLvl w:val="2"/>
        <w:rPr>
          <w:rFonts w:eastAsia="Times New Roman" w:cs="Times New Roman"/>
          <w:sz w:val="32"/>
          <w:szCs w:val="32"/>
        </w:rPr>
      </w:pPr>
      <w:r w:rsidRPr="002D5DC8">
        <w:rPr>
          <w:rFonts w:eastAsia="Times New Roman" w:cs="Times New Roman"/>
          <w:b/>
          <w:bCs/>
          <w:sz w:val="32"/>
          <w:szCs w:val="32"/>
        </w:rPr>
        <w:t>Стваралачки чин – од постојећег и задатог стварати ново</w:t>
      </w:r>
    </w:p>
    <w:p w:rsidR="002D5DC8" w:rsidRPr="002D5DC8" w:rsidRDefault="002D5DC8" w:rsidP="002D5DC8">
      <w:pPr>
        <w:shd w:val="clear" w:color="auto" w:fill="FAFAFA"/>
        <w:spacing w:after="158" w:line="240" w:lineRule="auto"/>
        <w:rPr>
          <w:rFonts w:eastAsia="Times New Roman" w:cs="Times New Roman"/>
          <w:sz w:val="27"/>
          <w:szCs w:val="27"/>
        </w:rPr>
      </w:pPr>
      <w:r w:rsidRPr="002D5DC8">
        <w:rPr>
          <w:rFonts w:eastAsia="Times New Roman" w:cs="Times New Roman"/>
          <w:sz w:val="27"/>
          <w:szCs w:val="27"/>
        </w:rPr>
        <w:t>Шта је постојеће и задато, а шта је ново?</w:t>
      </w:r>
    </w:p>
    <w:p w:rsidR="002D5DC8" w:rsidRPr="002D5DC8" w:rsidRDefault="002D5DC8" w:rsidP="002D5DC8">
      <w:pPr>
        <w:numPr>
          <w:ilvl w:val="0"/>
          <w:numId w:val="1"/>
        </w:numPr>
        <w:shd w:val="clear" w:color="auto" w:fill="FAFAFA"/>
        <w:spacing w:before="100" w:beforeAutospacing="1" w:after="100" w:afterAutospacing="1" w:line="316" w:lineRule="atLeast"/>
        <w:ind w:left="396"/>
        <w:jc w:val="both"/>
        <w:rPr>
          <w:rFonts w:eastAsia="Times New Roman" w:cs="Times New Roman"/>
          <w:sz w:val="27"/>
          <w:szCs w:val="27"/>
        </w:rPr>
      </w:pPr>
      <w:r w:rsidRPr="002D5DC8">
        <w:rPr>
          <w:rFonts w:eastAsia="Times New Roman" w:cs="Times New Roman"/>
          <w:sz w:val="27"/>
          <w:szCs w:val="27"/>
        </w:rPr>
        <w:t>Школским плановима и програмима задати су нам </w:t>
      </w:r>
      <w:r w:rsidRPr="002D5DC8">
        <w:rPr>
          <w:rFonts w:eastAsia="Times New Roman" w:cs="Times New Roman"/>
          <w:i/>
          <w:iCs/>
          <w:sz w:val="27"/>
        </w:rPr>
        <w:t>наставни садржаји</w:t>
      </w:r>
      <w:r w:rsidRPr="002D5DC8">
        <w:rPr>
          <w:rFonts w:eastAsia="Times New Roman" w:cs="Times New Roman"/>
          <w:sz w:val="27"/>
          <w:szCs w:val="27"/>
        </w:rPr>
        <w:t> и </w:t>
      </w:r>
      <w:r w:rsidRPr="002D5DC8">
        <w:rPr>
          <w:rFonts w:eastAsia="Times New Roman" w:cs="Times New Roman"/>
          <w:i/>
          <w:iCs/>
          <w:sz w:val="27"/>
        </w:rPr>
        <w:t>општи циљеви</w:t>
      </w:r>
      <w:r w:rsidRPr="002D5DC8">
        <w:rPr>
          <w:rFonts w:eastAsia="Times New Roman" w:cs="Times New Roman"/>
          <w:sz w:val="27"/>
          <w:szCs w:val="27"/>
        </w:rPr>
        <w:t>. Онај ко себе сматра креативним, обично се жали на прописане планове и програме јер онемогућавају креативно планирање. Међутим, то није баш тако. У оквиру задатих планова и програма наставник има могућност да бира колико ће времена којој конкретној наставној теми и методским јединицама посветити, којим редоследом обрадити наставне теме, које специфичне циљеве дефинисати, а област методологије је потпуна слобода наставника. Друга је ствар што контекст често онемогућава наставника да примени или експериментише с нечим што досада није покушавао. Већина предмета омогућава наставнику до 30% слободе у избору наставних садржаја преко којих ће постићи прописане опште циљеве. Већи проблем у наставним плановима и програма представља чињеница што он не даје много могућности за тематско планирање, а још већи што су сами наставници образовани на начин који их није припремио да на овакав начин приступају настави. Често се у пракси дешава да ни могућност повезивања и прожимања градива (тзв. циклични распоред градива у готово свим предметима) у оквиру свог предмета, не искористе, те ученика не оспособе ни да повеже знања из две тематске целине које обрађује на једном предмету, у истом разреду. Када постоји објективна задатост коју видимо као препреку за бољитак, она је велики изазов креативном превазилажењу те препреке. Управо таква задатост јесу наши школски програми.</w:t>
      </w:r>
    </w:p>
    <w:p w:rsidR="002D5DC8" w:rsidRPr="002D5DC8" w:rsidRDefault="002D5DC8" w:rsidP="002D5DC8">
      <w:pPr>
        <w:numPr>
          <w:ilvl w:val="0"/>
          <w:numId w:val="1"/>
        </w:numPr>
        <w:shd w:val="clear" w:color="auto" w:fill="FAFAFA"/>
        <w:spacing w:before="100" w:beforeAutospacing="1" w:after="100" w:afterAutospacing="1" w:line="316" w:lineRule="atLeast"/>
        <w:ind w:left="396"/>
        <w:jc w:val="both"/>
        <w:rPr>
          <w:rFonts w:eastAsia="Times New Roman" w:cs="Times New Roman"/>
          <w:sz w:val="27"/>
          <w:szCs w:val="27"/>
        </w:rPr>
      </w:pPr>
      <w:r w:rsidRPr="002D5DC8">
        <w:rPr>
          <w:rFonts w:eastAsia="Times New Roman" w:cs="Times New Roman"/>
          <w:sz w:val="27"/>
          <w:szCs w:val="27"/>
        </w:rPr>
        <w:t>Задат нам је </w:t>
      </w:r>
      <w:r w:rsidRPr="002D5DC8">
        <w:rPr>
          <w:rFonts w:eastAsia="Times New Roman" w:cs="Times New Roman"/>
          <w:i/>
          <w:iCs/>
          <w:sz w:val="27"/>
        </w:rPr>
        <w:t>разредно-часовни систем</w:t>
      </w:r>
      <w:r w:rsidRPr="002D5DC8">
        <w:rPr>
          <w:rFonts w:eastAsia="Times New Roman" w:cs="Times New Roman"/>
          <w:sz w:val="27"/>
          <w:szCs w:val="27"/>
        </w:rPr>
        <w:t xml:space="preserve">, али никада није било нити ће бити школе и процеса учења који се завршава са звоном или напуштањем школске зграде. Данас посебно, када сви говоре о друштву знања и доживотном образовању, не смемо се обесхрабрити тиме како су ученици неспремни, а родитељи их у томе подржавају, да истражују даље, да уче више од оног колико им је потребно за оцену. У најгорем случају релативну слободу у начину оцењивања, ипак, имамо, и, ако довољно јасно поставимо своје захтеве, ако не тражимо и не дајемо само такве информације које се </w:t>
      </w:r>
      <w:r w:rsidRPr="002D5DC8">
        <w:rPr>
          <w:rFonts w:eastAsia="Times New Roman" w:cs="Times New Roman"/>
          <w:sz w:val="27"/>
          <w:szCs w:val="27"/>
        </w:rPr>
        <w:lastRenderedPageBreak/>
        <w:t>репродукују, ученици ће се прилагодити. Много је, међутим, боље да променимо садржаје којима ће се ученици бавити у свом даљем учењу, после часа; да пронађемо садржаје које имају везе с наставном темом, али и са животом и њиховим искуством, како би били мотивисани за учење и примену наученог. Разредно-часовни систем садржи и један проблем који много зависи од наставника и школе. Мора ли сваки час да буде свет за себе или постоје споне међу предметима и садржајима различитих предмета? Признаћемо да је често проблем за остваривање овакве споне то што наставници међусобно не сарађују, а не што те споне разредно-часовни систем онемогућава. За превазилажење овакве задатости потребна је само добра воља, мало више професионализма и мало мање ега.</w:t>
      </w:r>
    </w:p>
    <w:p w:rsidR="002D5DC8" w:rsidRPr="002D5DC8" w:rsidRDefault="002D5DC8" w:rsidP="002D5DC8">
      <w:pPr>
        <w:numPr>
          <w:ilvl w:val="0"/>
          <w:numId w:val="1"/>
        </w:numPr>
        <w:shd w:val="clear" w:color="auto" w:fill="FAFAFA"/>
        <w:spacing w:before="100" w:beforeAutospacing="1" w:after="100" w:afterAutospacing="1" w:line="316" w:lineRule="atLeast"/>
        <w:ind w:left="396"/>
        <w:jc w:val="both"/>
        <w:rPr>
          <w:rFonts w:eastAsia="Times New Roman" w:cs="Times New Roman"/>
          <w:sz w:val="27"/>
          <w:szCs w:val="27"/>
        </w:rPr>
      </w:pPr>
      <w:r w:rsidRPr="002D5DC8">
        <w:rPr>
          <w:rFonts w:eastAsia="Times New Roman" w:cs="Times New Roman"/>
          <w:sz w:val="27"/>
          <w:szCs w:val="27"/>
        </w:rPr>
        <w:t>Задат или боље рећи, наслеђен и затечен је и образовни </w:t>
      </w:r>
      <w:r w:rsidRPr="002D5DC8">
        <w:rPr>
          <w:rFonts w:eastAsia="Times New Roman" w:cs="Times New Roman"/>
          <w:i/>
          <w:iCs/>
          <w:sz w:val="27"/>
        </w:rPr>
        <w:t>контекст</w:t>
      </w:r>
      <w:r w:rsidRPr="002D5DC8">
        <w:rPr>
          <w:rFonts w:eastAsia="Times New Roman" w:cs="Times New Roman"/>
          <w:sz w:val="27"/>
          <w:szCs w:val="27"/>
        </w:rPr>
        <w:t>: почев од опремљености и климе у школи, до шире друштвене ситуације, која подразумева увек линију мањег отпора, наслеђен систем вредности и много стереотипа. Контекст се увек користи као најчешћи изговор да се ни не покушава ништа променити. Велики затворени системи, обично државне службе, егзистирају и таворе годинама баш на таквим изговорима сопствене немоћи у механизму уходане праксе.  Како рече полониста Даријуш Хентковски (</w:t>
      </w:r>
      <w:r w:rsidRPr="002D5DC8">
        <w:rPr>
          <w:rFonts w:eastAsia="Times New Roman" w:cs="Times New Roman"/>
          <w:i/>
          <w:iCs/>
          <w:sz w:val="27"/>
        </w:rPr>
        <w:t>Из школе – Да ли ученика пустити с ланца</w:t>
      </w:r>
      <w:r w:rsidRPr="002D5DC8">
        <w:rPr>
          <w:rFonts w:eastAsia="Times New Roman" w:cs="Times New Roman"/>
          <w:sz w:val="27"/>
          <w:szCs w:val="27"/>
        </w:rPr>
        <w:t>, Београд, 2007) такав систем је савршен, јер обе стране (у овом случају – ученик, наставник) не траже ништа једна од друге, осим присутности. Али, зашто онда радимо, кад не мислимо ништа да  мењамо?! Зар није образовање прогрес, а прогрес – промена?!</w:t>
      </w:r>
    </w:p>
    <w:p w:rsidR="002D5DC8" w:rsidRPr="002D5DC8" w:rsidRDefault="002D5DC8" w:rsidP="002D5DC8">
      <w:pPr>
        <w:numPr>
          <w:ilvl w:val="0"/>
          <w:numId w:val="1"/>
        </w:numPr>
        <w:shd w:val="clear" w:color="auto" w:fill="FAFAFA"/>
        <w:spacing w:before="100" w:beforeAutospacing="1" w:after="100" w:afterAutospacing="1" w:line="316" w:lineRule="atLeast"/>
        <w:ind w:left="396"/>
        <w:jc w:val="both"/>
        <w:rPr>
          <w:rFonts w:eastAsia="Times New Roman" w:cs="Times New Roman"/>
          <w:sz w:val="27"/>
          <w:szCs w:val="27"/>
        </w:rPr>
      </w:pPr>
      <w:r w:rsidRPr="002D5DC8">
        <w:rPr>
          <w:rFonts w:eastAsia="Times New Roman" w:cs="Times New Roman"/>
          <w:sz w:val="27"/>
          <w:szCs w:val="27"/>
        </w:rPr>
        <w:t>Постоји и нешто што ни на који начин није задато, а можда би требало бити. То је дужност школе не само да пружи одређене информације и знања, него и да развије моделе </w:t>
      </w:r>
      <w:r w:rsidRPr="002D5DC8">
        <w:rPr>
          <w:rFonts w:eastAsia="Times New Roman" w:cs="Times New Roman"/>
          <w:i/>
          <w:iCs/>
          <w:sz w:val="27"/>
        </w:rPr>
        <w:t>учења учења</w:t>
      </w:r>
      <w:r w:rsidRPr="002D5DC8">
        <w:rPr>
          <w:rFonts w:eastAsia="Times New Roman" w:cs="Times New Roman"/>
          <w:sz w:val="27"/>
          <w:szCs w:val="27"/>
        </w:rPr>
        <w:t> тј. да научи ученика како се учи. У условима обиља информација, хиперпродукције најразноврснијих извора знања, наглог развоја специјалистичких знања, учења учења постаје приоритет школе. То, дакако, не може бити предмет психологије или неког сличног предмета, него ће сваки одговоран наставник, на свом предмету, избором методичких поступака ученика стављати у ситуације у којима ће за знањима самостално трагати, непрестано подвргавати провери, поредити са другачијим, примењивати их искуствено, критички разматрати, уопштавати… Методологија, наиме, није елеменат наставе над којим наставник има монопол. Ученику, такође, морамо пружити неопходне методолошке вештине. Нажалост, у нашим школама оне се своде на то да ученик „провали“ шта наставник тражи, или по коме ради,  или одакле даје задатке, и све своје способности усмери на очекиване одговоре, јер се они само и вреднују.</w:t>
      </w:r>
    </w:p>
    <w:p w:rsidR="002D5DC8" w:rsidRPr="002D5DC8" w:rsidRDefault="002D5DC8" w:rsidP="002D5DC8">
      <w:pPr>
        <w:shd w:val="clear" w:color="auto" w:fill="FAFAFA"/>
        <w:spacing w:after="158" w:line="240" w:lineRule="auto"/>
        <w:jc w:val="both"/>
        <w:rPr>
          <w:rFonts w:eastAsia="Times New Roman" w:cs="Times New Roman"/>
          <w:color w:val="5A5A5A"/>
          <w:sz w:val="27"/>
          <w:szCs w:val="27"/>
        </w:rPr>
      </w:pPr>
      <w:r w:rsidRPr="002D5DC8">
        <w:rPr>
          <w:rFonts w:eastAsia="Times New Roman" w:cs="Times New Roman"/>
          <w:sz w:val="27"/>
          <w:szCs w:val="27"/>
        </w:rPr>
        <w:t xml:space="preserve">Прича о креативности увек је прича о задатом, наслеђеном и затеченом. Свака промена или комбинација новог и затеченог није креативан чин. Извесне комбинаторике, чак и кад су врло допадљиве, могу да буду само привидно </w:t>
      </w:r>
      <w:r w:rsidRPr="002D5DC8">
        <w:rPr>
          <w:rFonts w:eastAsia="Times New Roman" w:cs="Times New Roman"/>
          <w:sz w:val="27"/>
          <w:szCs w:val="27"/>
        </w:rPr>
        <w:lastRenderedPageBreak/>
        <w:t>стваралачке. Ако се комбинаториком промаши суштина знања, ма колики степен задовољства био, не можемо говорити о креативности. Постоје часови на којима све врви од акције, задовољства, али су празни и не види им се циљ, осим да на њему буде лепо. Постоје часови који су наоко суви и досадни, ученици пасивни, али су ефекти велики јер је одређеној теми одговарао управо такав приступ, какав је наставник одабрао.</w:t>
      </w:r>
    </w:p>
    <w:p w:rsidR="004E021A" w:rsidRDefault="004E021A"/>
    <w:sectPr w:rsidR="004E021A" w:rsidSect="00BC4894">
      <w:pgSz w:w="11907" w:h="16839" w:code="9"/>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06"/>
    <w:multiLevelType w:val="multilevel"/>
    <w:tmpl w:val="8F14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D5DC8"/>
    <w:rsid w:val="002D5DC8"/>
    <w:rsid w:val="004E021A"/>
    <w:rsid w:val="004E134D"/>
    <w:rsid w:val="00BC4894"/>
    <w:rsid w:val="00C444F4"/>
    <w:rsid w:val="00DB4A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EA"/>
  </w:style>
  <w:style w:type="paragraph" w:styleId="Heading3">
    <w:name w:val="heading 3"/>
    <w:basedOn w:val="Normal"/>
    <w:link w:val="Heading3Char"/>
    <w:uiPriority w:val="9"/>
    <w:qFormat/>
    <w:rsid w:val="002D5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DC8"/>
    <w:rPr>
      <w:rFonts w:ascii="Times New Roman" w:eastAsia="Times New Roman" w:hAnsi="Times New Roman" w:cs="Times New Roman"/>
      <w:b/>
      <w:bCs/>
      <w:sz w:val="27"/>
      <w:szCs w:val="27"/>
    </w:rPr>
  </w:style>
  <w:style w:type="character" w:styleId="Strong">
    <w:name w:val="Strong"/>
    <w:basedOn w:val="DefaultParagraphFont"/>
    <w:uiPriority w:val="22"/>
    <w:qFormat/>
    <w:rsid w:val="002D5DC8"/>
    <w:rPr>
      <w:b/>
      <w:bCs/>
    </w:rPr>
  </w:style>
  <w:style w:type="paragraph" w:styleId="NormalWeb">
    <w:name w:val="Normal (Web)"/>
    <w:basedOn w:val="Normal"/>
    <w:uiPriority w:val="99"/>
    <w:semiHidden/>
    <w:unhideWhenUsed/>
    <w:rsid w:val="002D5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dropcap">
    <w:name w:val="tc-dropcap"/>
    <w:basedOn w:val="DefaultParagraphFont"/>
    <w:rsid w:val="002D5DC8"/>
  </w:style>
  <w:style w:type="character" w:styleId="Hyperlink">
    <w:name w:val="Hyperlink"/>
    <w:basedOn w:val="DefaultParagraphFont"/>
    <w:uiPriority w:val="99"/>
    <w:semiHidden/>
    <w:unhideWhenUsed/>
    <w:rsid w:val="002D5DC8"/>
    <w:rPr>
      <w:color w:val="0000FF"/>
      <w:u w:val="single"/>
    </w:rPr>
  </w:style>
  <w:style w:type="character" w:styleId="Emphasis">
    <w:name w:val="Emphasis"/>
    <w:basedOn w:val="DefaultParagraphFont"/>
    <w:uiPriority w:val="20"/>
    <w:qFormat/>
    <w:rsid w:val="002D5DC8"/>
    <w:rPr>
      <w:i/>
      <w:iCs/>
    </w:rPr>
  </w:style>
</w:styles>
</file>

<file path=word/webSettings.xml><?xml version="1.0" encoding="utf-8"?>
<w:webSettings xmlns:r="http://schemas.openxmlformats.org/officeDocument/2006/relationships" xmlns:w="http://schemas.openxmlformats.org/wordprocessingml/2006/main">
  <w:divs>
    <w:div w:id="3389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0.wp.com/www.skolskidnevnik.net/www/webvol10/mb/4rvoglchvtx0l5v/skolskidnevnik.net/public_html/wp-content/uploads/2010/05/html/wp-content/uploads/2010/05/inv02.jpg" TargetMode="External"/><Relationship Id="rId5" Type="http://schemas.openxmlformats.org/officeDocument/2006/relationships/hyperlink" Target="https://i1.wp.com/www.skolskidnevnik.net/www/webvol10/mb/4rvoglchvtx0l5v/skolskidnevnik.net/public_html/wp-content/uploads/2010/05/html/wp-content/uploads/2010/05/inv0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 sava</dc:creator>
  <cp:lastModifiedBy>Sveti sava</cp:lastModifiedBy>
  <cp:revision>2</cp:revision>
  <dcterms:created xsi:type="dcterms:W3CDTF">2017-10-17T07:18:00Z</dcterms:created>
  <dcterms:modified xsi:type="dcterms:W3CDTF">2017-10-17T07:25:00Z</dcterms:modified>
</cp:coreProperties>
</file>